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C510C"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t>Повідомлення</w:t>
      </w:r>
    </w:p>
    <w:p w14:paraId="653E1EB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щодо несвоєчасного розкриття регульованої інформації</w:t>
      </w:r>
    </w:p>
    <w:p w14:paraId="1B2E094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00"/>
        <w:gridCol w:w="6465"/>
      </w:tblGrid>
      <w:tr w:rsidR="00000000" w14:paraId="065D0F2A" w14:textId="77777777">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vAlign w:val="center"/>
          </w:tcPr>
          <w:p w14:paraId="5026FA14"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Повне найменування</w:t>
            </w:r>
          </w:p>
        </w:tc>
        <w:tc>
          <w:tcPr>
            <w:tcW w:w="6465" w:type="dxa"/>
            <w:tcBorders>
              <w:top w:val="single" w:sz="6" w:space="0" w:color="auto"/>
              <w:left w:val="single" w:sz="6" w:space="0" w:color="auto"/>
              <w:bottom w:val="single" w:sz="6" w:space="0" w:color="auto"/>
            </w:tcBorders>
            <w:vAlign w:val="center"/>
          </w:tcPr>
          <w:p w14:paraId="0254B2D4"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ПРИВАТНЕ АКЦІОНЕРНЕ ТОВАРИСТВО "НАФТОГАЗВИДОБУВАННЯ"</w:t>
            </w:r>
          </w:p>
        </w:tc>
      </w:tr>
      <w:tr w:rsidR="00000000" w14:paraId="3F54A008" w14:textId="77777777">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vAlign w:val="center"/>
          </w:tcPr>
          <w:p w14:paraId="3B1B6ED0"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26770702"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32377038</w:t>
            </w:r>
          </w:p>
        </w:tc>
      </w:tr>
      <w:tr w:rsidR="00000000" w14:paraId="604FABFC" w14:textId="77777777">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vAlign w:val="center"/>
          </w:tcPr>
          <w:p w14:paraId="2C8C379D"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Дата складання повідомлення</w:t>
            </w:r>
          </w:p>
        </w:tc>
        <w:tc>
          <w:tcPr>
            <w:tcW w:w="6465" w:type="dxa"/>
            <w:tcBorders>
              <w:top w:val="single" w:sz="6" w:space="0" w:color="auto"/>
              <w:left w:val="single" w:sz="6" w:space="0" w:color="auto"/>
              <w:bottom w:val="single" w:sz="6" w:space="0" w:color="auto"/>
            </w:tcBorders>
            <w:vAlign w:val="center"/>
          </w:tcPr>
          <w:p w14:paraId="1A3E3A4F"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24.06.2026</w:t>
            </w:r>
          </w:p>
        </w:tc>
      </w:tr>
      <w:tr w:rsidR="00000000" w14:paraId="13DA6D4C" w14:textId="77777777">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vAlign w:val="center"/>
          </w:tcPr>
          <w:p w14:paraId="6B85C0BB"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Підстава повідомлення</w:t>
            </w:r>
          </w:p>
        </w:tc>
        <w:tc>
          <w:tcPr>
            <w:tcW w:w="6465" w:type="dxa"/>
            <w:tcBorders>
              <w:top w:val="single" w:sz="6" w:space="0" w:color="auto"/>
              <w:left w:val="single" w:sz="6" w:space="0" w:color="auto"/>
              <w:bottom w:val="single" w:sz="6" w:space="0" w:color="auto"/>
            </w:tcBorders>
            <w:vAlign w:val="center"/>
          </w:tcPr>
          <w:p w14:paraId="053FAC24"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X</w:t>
            </w:r>
            <w:r>
              <w:rPr>
                <w:rFonts w:ascii="Times New Roman" w:hAnsi="Times New Roman" w:cs="Times New Roman"/>
                <w:kern w:val="0"/>
                <w:sz w:val="20"/>
                <w:szCs w:val="20"/>
              </w:rPr>
              <w:tab/>
              <w:t>Несвоєчасне розкриття</w:t>
            </w:r>
          </w:p>
          <w:p w14:paraId="76BB8B42"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ab/>
              <w:t>Можливе несвоєчасне розкриття</w:t>
            </w:r>
          </w:p>
        </w:tc>
      </w:tr>
      <w:tr w:rsidR="00000000" w14:paraId="05B0FC7A" w14:textId="77777777">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vAlign w:val="center"/>
          </w:tcPr>
          <w:p w14:paraId="3D9FBC13"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14:paraId="33FEF8F9"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X</w:t>
            </w:r>
            <w:r>
              <w:rPr>
                <w:rFonts w:ascii="Times New Roman" w:hAnsi="Times New Roman" w:cs="Times New Roman"/>
                <w:kern w:val="0"/>
                <w:sz w:val="20"/>
                <w:szCs w:val="20"/>
              </w:rPr>
              <w:tab/>
              <w:t>Емітент</w:t>
            </w:r>
          </w:p>
          <w:p w14:paraId="57A23AA7"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ab/>
              <w:t>Особа, яка надає забезпечення</w:t>
            </w:r>
          </w:p>
        </w:tc>
      </w:tr>
      <w:tr w:rsidR="00000000" w14:paraId="5BF2A9B1" w14:textId="77777777">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vAlign w:val="center"/>
          </w:tcPr>
          <w:p w14:paraId="71D285B2"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Вид регульованої інформації</w:t>
            </w:r>
          </w:p>
        </w:tc>
        <w:tc>
          <w:tcPr>
            <w:tcW w:w="6465" w:type="dxa"/>
            <w:tcBorders>
              <w:top w:val="single" w:sz="6" w:space="0" w:color="auto"/>
              <w:left w:val="single" w:sz="6" w:space="0" w:color="auto"/>
              <w:bottom w:val="single" w:sz="6" w:space="0" w:color="auto"/>
            </w:tcBorders>
            <w:vAlign w:val="center"/>
          </w:tcPr>
          <w:p w14:paraId="345FF267"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ab/>
              <w:t>Регулярна інформація</w:t>
            </w:r>
          </w:p>
          <w:p w14:paraId="5FE33341"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ab/>
              <w:t>Річна інформація</w:t>
            </w:r>
          </w:p>
          <w:p w14:paraId="2A323CA6"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ab/>
              <w:t>Проміжна</w:t>
            </w:r>
          </w:p>
          <w:p w14:paraId="644D85B1"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X</w:t>
            </w:r>
            <w:r>
              <w:rPr>
                <w:rFonts w:ascii="Times New Roman" w:hAnsi="Times New Roman" w:cs="Times New Roman"/>
                <w:kern w:val="0"/>
                <w:sz w:val="20"/>
                <w:szCs w:val="20"/>
              </w:rPr>
              <w:tab/>
              <w:t>Особлива інформація: особлива інформація: прийняття рішення про виплату дивідендів, дата вчинення  дії - 05.06.2026</w:t>
            </w:r>
          </w:p>
          <w:p w14:paraId="0D0ECBE5"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ab/>
              <w:t>Особлива інформація емітентів іпотечних облігацій</w:t>
            </w:r>
          </w:p>
          <w:p w14:paraId="0BB0B596"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ab/>
              <w:t>Особлива інформація емітентів сертифікатів ФОН</w:t>
            </w:r>
          </w:p>
          <w:p w14:paraId="1532E11C"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ab/>
              <w:t>Інша інформація</w:t>
            </w:r>
          </w:p>
        </w:tc>
      </w:tr>
      <w:tr w:rsidR="00000000" w14:paraId="3DD38BE7" w14:textId="77777777">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vAlign w:val="center"/>
          </w:tcPr>
          <w:p w14:paraId="0764BFD3"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Строк розкриття регульованої інформації відповідно до вимог законодавства</w:t>
            </w:r>
          </w:p>
        </w:tc>
        <w:tc>
          <w:tcPr>
            <w:tcW w:w="6465" w:type="dxa"/>
            <w:tcBorders>
              <w:top w:val="single" w:sz="6" w:space="0" w:color="auto"/>
              <w:left w:val="single" w:sz="6" w:space="0" w:color="auto"/>
              <w:bottom w:val="single" w:sz="6" w:space="0" w:color="auto"/>
            </w:tcBorders>
            <w:vAlign w:val="center"/>
          </w:tcPr>
          <w:p w14:paraId="3F1FB0EF"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09.06.2026</w:t>
            </w:r>
          </w:p>
        </w:tc>
      </w:tr>
      <w:tr w:rsidR="00000000" w14:paraId="448858FA" w14:textId="77777777">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vAlign w:val="center"/>
          </w:tcPr>
          <w:p w14:paraId="77AAF6E7"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Обґрунтування причин, що призвели або можуть призвести до несвоєчасного розкриття інформації</w:t>
            </w:r>
          </w:p>
        </w:tc>
        <w:tc>
          <w:tcPr>
            <w:tcW w:w="6465" w:type="dxa"/>
            <w:tcBorders>
              <w:top w:val="single" w:sz="6" w:space="0" w:color="auto"/>
              <w:left w:val="single" w:sz="6" w:space="0" w:color="auto"/>
              <w:bottom w:val="single" w:sz="6" w:space="0" w:color="auto"/>
            </w:tcBorders>
            <w:vAlign w:val="center"/>
          </w:tcPr>
          <w:p w14:paraId="74CF01E3"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Несвоєчасне розкриття особливої інформації відбулось з організаційних та технічних причин (що призвели до несвоєчасного отримання рішення Наглядової ради Товариства (витягу з протоколу)). Емітент не мав наміру порушити законодавство про розкриття інформації емітентами цінних паперів. Несвоєчасне розкриття особливої інформації не призвело до порушення прав та охоронюваних законом інтересів акціонерів Товариства, інших учасників ринків капіталу. Емітентом вжиті заходи, спрямовані на недопущення в подальшому порушень законодавства про розкриття інформації.</w:t>
            </w:r>
          </w:p>
        </w:tc>
      </w:tr>
      <w:tr w:rsidR="00000000" w14:paraId="2CC7CE50" w14:textId="77777777">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vAlign w:val="center"/>
          </w:tcPr>
          <w:p w14:paraId="3DCA3DDF"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Запланована дата для розкриття регульованої інформації</w:t>
            </w:r>
          </w:p>
        </w:tc>
        <w:tc>
          <w:tcPr>
            <w:tcW w:w="6465" w:type="dxa"/>
            <w:tcBorders>
              <w:top w:val="single" w:sz="6" w:space="0" w:color="auto"/>
              <w:left w:val="single" w:sz="6" w:space="0" w:color="auto"/>
              <w:bottom w:val="single" w:sz="6" w:space="0" w:color="auto"/>
            </w:tcBorders>
            <w:vAlign w:val="center"/>
          </w:tcPr>
          <w:p w14:paraId="12B45FB1"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24.06.2026</w:t>
            </w:r>
          </w:p>
        </w:tc>
      </w:tr>
    </w:tbl>
    <w:p w14:paraId="084291B5" w14:textId="77777777" w:rsidR="008C180C" w:rsidRDefault="008C180C"/>
    <w:sectPr w:rsidR="008C180C">
      <w:footerReference w:type="default" r:id="rId6"/>
      <w:pgSz w:w="11905" w:h="16837"/>
      <w:pgMar w:top="570" w:right="720" w:bottom="570" w:left="720" w:header="708" w:footer="36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2BCC3" w14:textId="77777777" w:rsidR="008C180C" w:rsidRDefault="008C180C">
      <w:pPr>
        <w:spacing w:after="0" w:line="240" w:lineRule="auto"/>
      </w:pPr>
      <w:r>
        <w:separator/>
      </w:r>
    </w:p>
  </w:endnote>
  <w:endnote w:type="continuationSeparator" w:id="0">
    <w:p w14:paraId="391F9E36" w14:textId="77777777" w:rsidR="008C180C" w:rsidRDefault="008C18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39F46" w14:textId="77777777" w:rsidR="00000000" w:rsidRDefault="00000000">
    <w:pPr>
      <w:widowControl w:val="0"/>
      <w:autoSpaceDE w:val="0"/>
      <w:autoSpaceDN w:val="0"/>
      <w:adjustRightInd w:val="0"/>
      <w:spacing w:after="0" w:line="240" w:lineRule="auto"/>
      <w:jc w:val="right"/>
      <w:rPr>
        <w:rFonts w:ascii="Times New Roman" w:hAnsi="Times New Roman" w:cs="Times New Roman"/>
        <w:kern w:val="0"/>
        <w:sz w:val="20"/>
        <w:szCs w:val="20"/>
        <w:lang w:val="ru-RU"/>
      </w:rPr>
    </w:pPr>
    <w:r>
      <w:rPr>
        <w:rFonts w:ascii="Times New Roman" w:hAnsi="Times New Roman" w:cs="Times New Roman"/>
        <w:kern w:val="0"/>
        <w:sz w:val="20"/>
        <w:szCs w:val="20"/>
        <w:lang w:val="ru-RU"/>
      </w:rPr>
      <w:fldChar w:fldCharType="begin"/>
    </w:r>
    <w:r>
      <w:rPr>
        <w:rFonts w:ascii="Times New Roman" w:hAnsi="Times New Roman" w:cs="Times New Roman"/>
        <w:kern w:val="0"/>
        <w:sz w:val="20"/>
        <w:szCs w:val="20"/>
        <w:lang w:val="ru-RU"/>
      </w:rPr>
      <w:instrText>PAGE</w:instrText>
    </w:r>
    <w:r w:rsidR="00C54340">
      <w:rPr>
        <w:rFonts w:ascii="Times New Roman" w:hAnsi="Times New Roman" w:cs="Times New Roman"/>
        <w:kern w:val="0"/>
        <w:sz w:val="20"/>
        <w:szCs w:val="20"/>
        <w:lang w:val="ru-RU"/>
      </w:rPr>
      <w:fldChar w:fldCharType="separate"/>
    </w:r>
    <w:r w:rsidR="00C54340">
      <w:rPr>
        <w:rFonts w:ascii="Times New Roman" w:hAnsi="Times New Roman" w:cs="Times New Roman"/>
        <w:noProof/>
        <w:kern w:val="0"/>
        <w:sz w:val="20"/>
        <w:szCs w:val="20"/>
        <w:lang w:val="ru-RU"/>
      </w:rPr>
      <w:t>1</w:t>
    </w:r>
    <w:r>
      <w:rPr>
        <w:rFonts w:ascii="Times New Roman" w:hAnsi="Times New Roman" w:cs="Times New Roman"/>
        <w:kern w:val="0"/>
        <w:sz w:val="20"/>
        <w:szCs w:val="20"/>
        <w:lang w:val="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311C4" w14:textId="77777777" w:rsidR="008C180C" w:rsidRDefault="008C180C">
      <w:pPr>
        <w:spacing w:after="0" w:line="240" w:lineRule="auto"/>
      </w:pPr>
      <w:r>
        <w:separator/>
      </w:r>
    </w:p>
  </w:footnote>
  <w:footnote w:type="continuationSeparator" w:id="0">
    <w:p w14:paraId="5C0BBEAF" w14:textId="77777777" w:rsidR="008C180C" w:rsidRDefault="008C180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340"/>
    <w:rsid w:val="008C180C"/>
    <w:rsid w:val="00C54340"/>
    <w:rsid w:val="00F13BD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599EF4"/>
  <w14:defaultImageDpi w14:val="0"/>
  <w15:docId w15:val="{F8390465-0670-4831-95B1-2506AF933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169</Words>
  <Characters>1331</Characters>
  <Application>Microsoft Office Word</Application>
  <DocSecurity>0</DocSecurity>
  <Lines>44</Lines>
  <Paragraphs>31</Paragraphs>
  <ScaleCrop>false</ScaleCrop>
  <Company/>
  <LinksUpToDate>false</LinksUpToDate>
  <CharactersWithSpaces>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Karlenko Oksana V.</dc:creator>
  <cp:keywords/>
  <dc:description/>
  <cp:lastModifiedBy>Karlenko Oksana V.</cp:lastModifiedBy>
  <cp:revision>2</cp:revision>
  <dcterms:created xsi:type="dcterms:W3CDTF">2026-06-24T06:11:00Z</dcterms:created>
  <dcterms:modified xsi:type="dcterms:W3CDTF">2026-06-24T06:11:00Z</dcterms:modified>
</cp:coreProperties>
</file>